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AF" w:rsidRDefault="00FF2594" w:rsidP="00FF2594">
      <w:pPr>
        <w:jc w:val="center"/>
      </w:pPr>
      <w:r>
        <w:t>PECUP indirizzo tecnico settore economico</w:t>
      </w:r>
    </w:p>
    <w:p w:rsidR="00FF2594" w:rsidRDefault="00165AF2" w:rsidP="00FF2594">
      <w:pPr>
        <w:jc w:val="center"/>
      </w:pPr>
      <w:r>
        <w:t>TURISMO</w:t>
      </w:r>
    </w:p>
    <w:p w:rsidR="00165AF2" w:rsidRDefault="00165AF2" w:rsidP="00FF2594">
      <w:pPr>
        <w:jc w:val="center"/>
      </w:pPr>
    </w:p>
    <w:p w:rsidR="00165AF2" w:rsidRPr="00165AF2" w:rsidRDefault="00165AF2" w:rsidP="00165AF2">
      <w:r w:rsidRPr="00165AF2">
        <w:t xml:space="preserve">l’indirizzo integra le competenze dell’ambito professionale specifico con quelle </w:t>
      </w:r>
      <w:r w:rsidRPr="00165AF2">
        <w:rPr>
          <w:bCs/>
        </w:rPr>
        <w:t>linguistiche</w:t>
      </w:r>
      <w:r w:rsidRPr="00165AF2">
        <w:t xml:space="preserve"> e </w:t>
      </w:r>
      <w:r w:rsidRPr="00165AF2">
        <w:rPr>
          <w:bCs/>
        </w:rPr>
        <w:t>informatiche</w:t>
      </w:r>
      <w:r w:rsidRPr="00165AF2">
        <w:t xml:space="preserve"> per operare nel sistema informativo dell’azienda e contribuire all’</w:t>
      </w:r>
      <w:r w:rsidRPr="00165AF2">
        <w:rPr>
          <w:bCs/>
        </w:rPr>
        <w:t>innovazione</w:t>
      </w:r>
      <w:r w:rsidRPr="00165AF2">
        <w:t xml:space="preserve"> e al miglioramento dell’impresa turistica.</w:t>
      </w:r>
    </w:p>
    <w:p w:rsidR="00165AF2" w:rsidRPr="00165AF2" w:rsidRDefault="00EC15F5" w:rsidP="00165AF2">
      <w:r w:rsidRPr="00EC15F5">
        <w:rPr>
          <w:bCs/>
        </w:rPr>
        <w:t>Attraverso</w:t>
      </w:r>
      <w:r>
        <w:rPr>
          <w:b/>
          <w:bCs/>
        </w:rPr>
        <w:t xml:space="preserve"> </w:t>
      </w:r>
      <w:r w:rsidRPr="00EC15F5">
        <w:rPr>
          <w:bCs/>
        </w:rPr>
        <w:t xml:space="preserve">apprendimenti metacognitivi </w:t>
      </w:r>
      <w:r>
        <w:t xml:space="preserve">e </w:t>
      </w:r>
      <w:r w:rsidRPr="00EC15F5">
        <w:rPr>
          <w:bCs/>
        </w:rPr>
        <w:t>metodologie esper</w:t>
      </w:r>
      <w:r w:rsidR="00E35478">
        <w:rPr>
          <w:bCs/>
        </w:rPr>
        <w:t>i</w:t>
      </w:r>
      <w:r w:rsidRPr="00EC15F5">
        <w:rPr>
          <w:bCs/>
        </w:rPr>
        <w:t>enziali</w:t>
      </w:r>
      <w:r>
        <w:t xml:space="preserve"> s</w:t>
      </w:r>
      <w:r w:rsidR="00165AF2">
        <w:t>viluppa e promuove</w:t>
      </w:r>
      <w:r>
        <w:t xml:space="preserve"> </w:t>
      </w:r>
      <w:r w:rsidR="00165AF2">
        <w:t>competenze relative a:</w:t>
      </w:r>
    </w:p>
    <w:p w:rsidR="00000000" w:rsidRDefault="00E35478" w:rsidP="00165AF2">
      <w:pPr>
        <w:numPr>
          <w:ilvl w:val="0"/>
          <w:numId w:val="3"/>
        </w:numPr>
      </w:pPr>
      <w:r w:rsidRPr="00165AF2">
        <w:t xml:space="preserve">Analisi dei </w:t>
      </w:r>
      <w:proofErr w:type="spellStart"/>
      <w:r w:rsidRPr="00165AF2">
        <w:t>macrofenomeni</w:t>
      </w:r>
      <w:proofErr w:type="spellEnd"/>
      <w:r w:rsidRPr="00165AF2">
        <w:t xml:space="preserve"> econo</w:t>
      </w:r>
      <w:r w:rsidR="00EC15F5">
        <w:t>mici nazionali ed internazionali</w:t>
      </w:r>
      <w:bookmarkStart w:id="0" w:name="_GoBack"/>
      <w:bookmarkEnd w:id="0"/>
    </w:p>
    <w:p w:rsidR="00EC15F5" w:rsidRDefault="00EC15F5" w:rsidP="00165AF2">
      <w:pPr>
        <w:numPr>
          <w:ilvl w:val="0"/>
          <w:numId w:val="3"/>
        </w:numPr>
      </w:pPr>
      <w:r>
        <w:t>Formazione plurilinguistica</w:t>
      </w:r>
    </w:p>
    <w:p w:rsidR="00EC15F5" w:rsidRDefault="00EC15F5" w:rsidP="00EC15F5">
      <w:pPr>
        <w:numPr>
          <w:ilvl w:val="0"/>
          <w:numId w:val="3"/>
        </w:numPr>
      </w:pPr>
      <w:r>
        <w:t>V</w:t>
      </w:r>
      <w:r w:rsidR="00E35478" w:rsidRPr="00165AF2">
        <w:t>alorizzazione integrata e sostenibile del patrimon</w:t>
      </w:r>
      <w:r w:rsidR="00E35478" w:rsidRPr="00165AF2">
        <w:t>io culturale, artistico, artigianale, enogastronomico, paesaggistico ed ambientale</w:t>
      </w:r>
    </w:p>
    <w:p w:rsidR="00000000" w:rsidRPr="00165AF2" w:rsidRDefault="00165AF2" w:rsidP="00165AF2">
      <w:pPr>
        <w:numPr>
          <w:ilvl w:val="0"/>
          <w:numId w:val="3"/>
        </w:numPr>
      </w:pPr>
      <w:r>
        <w:rPr>
          <w:bCs/>
        </w:rPr>
        <w:t>C</w:t>
      </w:r>
      <w:r w:rsidR="00E35478" w:rsidRPr="00165AF2">
        <w:rPr>
          <w:bCs/>
        </w:rPr>
        <w:t xml:space="preserve">apacità diffuse di </w:t>
      </w:r>
      <w:proofErr w:type="spellStart"/>
      <w:r w:rsidR="00E35478" w:rsidRPr="00165AF2">
        <w:rPr>
          <w:bCs/>
          <w:i/>
          <w:iCs/>
        </w:rPr>
        <w:t>vision</w:t>
      </w:r>
      <w:proofErr w:type="spellEnd"/>
    </w:p>
    <w:p w:rsidR="00000000" w:rsidRPr="00165AF2" w:rsidRDefault="00165AF2" w:rsidP="00165AF2">
      <w:pPr>
        <w:numPr>
          <w:ilvl w:val="0"/>
          <w:numId w:val="3"/>
        </w:numPr>
      </w:pPr>
      <w:r>
        <w:rPr>
          <w:bCs/>
        </w:rPr>
        <w:t xml:space="preserve">Capacità </w:t>
      </w:r>
      <w:r w:rsidR="00E35478" w:rsidRPr="00165AF2">
        <w:rPr>
          <w:bCs/>
        </w:rPr>
        <w:t xml:space="preserve">legate alla dimensione relazionale sia negli aspetti </w:t>
      </w:r>
      <w:r w:rsidR="00E35478" w:rsidRPr="00165AF2">
        <w:rPr>
          <w:bCs/>
        </w:rPr>
        <w:t>tecnici</w:t>
      </w:r>
      <w:r w:rsidR="00E35478" w:rsidRPr="00165AF2">
        <w:rPr>
          <w:bCs/>
        </w:rPr>
        <w:t xml:space="preserve">, sia in quelli </w:t>
      </w:r>
      <w:r w:rsidR="00E35478" w:rsidRPr="00165AF2">
        <w:rPr>
          <w:bCs/>
        </w:rPr>
        <w:t>attitudinali</w:t>
      </w:r>
    </w:p>
    <w:p w:rsidR="00000000" w:rsidRPr="00165AF2" w:rsidRDefault="00165AF2" w:rsidP="00165AF2">
      <w:pPr>
        <w:numPr>
          <w:ilvl w:val="0"/>
          <w:numId w:val="3"/>
        </w:numPr>
      </w:pPr>
      <w:r>
        <w:rPr>
          <w:bCs/>
        </w:rPr>
        <w:t>Capacità di s</w:t>
      </w:r>
      <w:r w:rsidR="00E35478" w:rsidRPr="00165AF2">
        <w:rPr>
          <w:bCs/>
        </w:rPr>
        <w:t xml:space="preserve">timolare sensibilità e interesse per </w:t>
      </w:r>
      <w:proofErr w:type="spellStart"/>
      <w:r w:rsidR="00E35478" w:rsidRPr="00165AF2">
        <w:rPr>
          <w:bCs/>
        </w:rPr>
        <w:t>l’intercultura</w:t>
      </w:r>
      <w:proofErr w:type="spellEnd"/>
    </w:p>
    <w:p w:rsidR="00000000" w:rsidRPr="00165AF2" w:rsidRDefault="00EC15F5" w:rsidP="00165AF2">
      <w:pPr>
        <w:numPr>
          <w:ilvl w:val="0"/>
          <w:numId w:val="3"/>
        </w:numPr>
      </w:pPr>
      <w:r>
        <w:rPr>
          <w:bCs/>
        </w:rPr>
        <w:t>I</w:t>
      </w:r>
      <w:r w:rsidR="00E35478" w:rsidRPr="00165AF2">
        <w:rPr>
          <w:bCs/>
        </w:rPr>
        <w:t>mprenditorialità</w:t>
      </w:r>
    </w:p>
    <w:p w:rsidR="00000000" w:rsidRPr="00165AF2" w:rsidRDefault="00EC15F5" w:rsidP="00165AF2">
      <w:pPr>
        <w:numPr>
          <w:ilvl w:val="0"/>
          <w:numId w:val="3"/>
        </w:numPr>
      </w:pPr>
      <w:r>
        <w:rPr>
          <w:bCs/>
        </w:rPr>
        <w:t>C</w:t>
      </w:r>
      <w:r w:rsidR="00E35478" w:rsidRPr="00165AF2">
        <w:rPr>
          <w:bCs/>
        </w:rPr>
        <w:t>omporta</w:t>
      </w:r>
      <w:r w:rsidR="00E35478" w:rsidRPr="00165AF2">
        <w:rPr>
          <w:bCs/>
        </w:rPr>
        <w:t>menti socialmente responsabili</w:t>
      </w:r>
    </w:p>
    <w:p w:rsidR="00165AF2" w:rsidRDefault="00165AF2"/>
    <w:p w:rsidR="00165AF2" w:rsidRDefault="00165AF2"/>
    <w:sectPr w:rsidR="00165A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21B7"/>
    <w:multiLevelType w:val="hybridMultilevel"/>
    <w:tmpl w:val="2C4A9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86A94"/>
    <w:multiLevelType w:val="hybridMultilevel"/>
    <w:tmpl w:val="2188B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C0719"/>
    <w:multiLevelType w:val="hybridMultilevel"/>
    <w:tmpl w:val="DFF43BC6"/>
    <w:lvl w:ilvl="0" w:tplc="98BAA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56B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B09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3A5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303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02F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FCC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28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5C1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59F3642"/>
    <w:multiLevelType w:val="hybridMultilevel"/>
    <w:tmpl w:val="96C69D98"/>
    <w:lvl w:ilvl="0" w:tplc="5BE6E0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0016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069D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625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BC3D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A488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E5B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2CA9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7E5E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DF"/>
    <w:rsid w:val="000577DF"/>
    <w:rsid w:val="00165AF2"/>
    <w:rsid w:val="002F3D40"/>
    <w:rsid w:val="006514AF"/>
    <w:rsid w:val="006A7932"/>
    <w:rsid w:val="00996FB2"/>
    <w:rsid w:val="00C17F96"/>
    <w:rsid w:val="00C96AF3"/>
    <w:rsid w:val="00D47448"/>
    <w:rsid w:val="00E35478"/>
    <w:rsid w:val="00EC15F5"/>
    <w:rsid w:val="00F80BAD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3E4D"/>
  <w15:chartTrackingRefBased/>
  <w15:docId w15:val="{7FE90CEC-975E-4238-BAA3-6A18B08A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6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9829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61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65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84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599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4</cp:revision>
  <dcterms:created xsi:type="dcterms:W3CDTF">2015-12-07T09:48:00Z</dcterms:created>
  <dcterms:modified xsi:type="dcterms:W3CDTF">2015-12-07T10:04:00Z</dcterms:modified>
</cp:coreProperties>
</file>